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35" w:rsidRPr="00955E35" w:rsidRDefault="00955E35" w:rsidP="00955E35">
      <w:pPr>
        <w:pStyle w:val="1"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485136385"/>
      <w:r w:rsidRPr="00955E35">
        <w:rPr>
          <w:rFonts w:ascii="Times New Roman" w:hAnsi="Times New Roman"/>
          <w:bCs w:val="0"/>
          <w:color w:val="000000" w:themeColor="text1"/>
          <w:sz w:val="28"/>
          <w:szCs w:val="28"/>
        </w:rPr>
        <w:t>附件一：拔尖人才培养计划师生双向选择程序说明</w:t>
      </w:r>
      <w:bookmarkEnd w:id="0"/>
    </w:p>
    <w:p w:rsidR="004D6BE4" w:rsidRPr="00955E35" w:rsidRDefault="00955E35" w:rsidP="00955E35">
      <w:pPr>
        <w:spacing w:beforeLines="50" w:before="156" w:line="360" w:lineRule="auto"/>
        <w:ind w:firstLineChars="200" w:firstLine="480"/>
      </w:pP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每年进行双向选择时，每位同学需填写《拔尖人才培养计划学生申请表》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详见附件二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。按照志愿先后顺序最多选择本专业的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位指导教师，每位老师在同一年级最多能指导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名学生，指导教师简介会在学院主页进行发布。请各位同学于指定时间之前将申请表发送至</w:t>
      </w:r>
      <w:hyperlink r:id="rId6" w:history="1">
        <w:r w:rsidRPr="000642F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jijunm@pku.edu.cn</w:t>
        </w:r>
      </w:hyperlink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。我们会将各位同学的申请表部分信息发送给第一志愿指导教师。期间同学们可以直接和第一志愿指导教师联系，并开始双向选择。在每个老师确定两名学生后，我们会在第一时间通知同学们。如果最终同学未能得到他选择的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642F2">
        <w:rPr>
          <w:rFonts w:ascii="Times New Roman" w:hAnsi="Times New Roman" w:cs="Times New Roman"/>
          <w:color w:val="000000" w:themeColor="text1"/>
          <w:sz w:val="24"/>
          <w:szCs w:val="24"/>
        </w:rPr>
        <w:t>位老师的接收，我们将为同学推荐其他尚未招满学生的指导教师。</w:t>
      </w:r>
      <w:bookmarkStart w:id="1" w:name="_城市与环境学院拔尖人才计划管理委员会_附件二"/>
      <w:bookmarkStart w:id="2" w:name="_GoBack"/>
      <w:bookmarkEnd w:id="1"/>
      <w:bookmarkEnd w:id="2"/>
    </w:p>
    <w:sectPr w:rsidR="004D6BE4" w:rsidRPr="0095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89" w:rsidRDefault="00DC1A89" w:rsidP="007250C6">
      <w:r>
        <w:separator/>
      </w:r>
    </w:p>
  </w:endnote>
  <w:endnote w:type="continuationSeparator" w:id="0">
    <w:p w:rsidR="00DC1A89" w:rsidRDefault="00DC1A89" w:rsidP="0072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89" w:rsidRDefault="00DC1A89" w:rsidP="007250C6">
      <w:r>
        <w:separator/>
      </w:r>
    </w:p>
  </w:footnote>
  <w:footnote w:type="continuationSeparator" w:id="0">
    <w:p w:rsidR="00DC1A89" w:rsidRDefault="00DC1A89" w:rsidP="0072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35"/>
    <w:rsid w:val="004D6BE4"/>
    <w:rsid w:val="007250C6"/>
    <w:rsid w:val="00955E35"/>
    <w:rsid w:val="00D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B922F-90D8-4AA4-9836-717ECFA4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955E3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955E35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72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bjr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2021-01-14T23:51:00Z</dcterms:created>
  <dcterms:modified xsi:type="dcterms:W3CDTF">2021-01-18T03:42:00Z</dcterms:modified>
</cp:coreProperties>
</file>